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AD9" w:rsidRDefault="00207AD9" w:rsidP="00207A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07AD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План мероприятий по профилактике и противодействию коррупции </w:t>
      </w:r>
    </w:p>
    <w:p w:rsidR="00207AD9" w:rsidRPr="00207AD9" w:rsidRDefault="00AE2952" w:rsidP="00207A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на </w:t>
      </w:r>
      <w:r w:rsidR="00207AD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201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8</w:t>
      </w:r>
      <w:r w:rsidR="00207AD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-201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9</w:t>
      </w:r>
      <w:r w:rsidR="00207AD9" w:rsidRPr="00207AD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учебн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ый</w:t>
      </w:r>
      <w:r w:rsidR="00207AD9" w:rsidRPr="00207AD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</w:p>
    <w:p w:rsidR="00207AD9" w:rsidRPr="00207AD9" w:rsidRDefault="00207AD9" w:rsidP="00207A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07AD9" w:rsidRPr="00207AD9" w:rsidRDefault="00207AD9" w:rsidP="0020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 </w:t>
      </w:r>
    </w:p>
    <w:p w:rsidR="00207AD9" w:rsidRDefault="00207AD9" w:rsidP="0020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 xml:space="preserve"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МБДОУ </w:t>
      </w:r>
      <w:r>
        <w:rPr>
          <w:rFonts w:ascii="Times New Roman" w:eastAsia="Times New Roman" w:hAnsi="Times New Roman" w:cs="Times New Roman"/>
          <w:sz w:val="24"/>
          <w:szCs w:val="24"/>
        </w:rPr>
        <w:t>№5 «Сказка»</w:t>
      </w:r>
    </w:p>
    <w:p w:rsidR="00207AD9" w:rsidRPr="00207AD9" w:rsidRDefault="00207AD9" w:rsidP="0020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AD9" w:rsidRPr="00207AD9" w:rsidRDefault="00207AD9" w:rsidP="0020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7AD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 </w:t>
      </w:r>
    </w:p>
    <w:p w:rsidR="00207AD9" w:rsidRPr="00207AD9" w:rsidRDefault="00207AD9" w:rsidP="00207A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207AD9" w:rsidRPr="00207AD9" w:rsidRDefault="00207AD9" w:rsidP="00207A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207AD9" w:rsidRPr="00207AD9" w:rsidRDefault="00207AD9" w:rsidP="00207A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разработка и внедрение организационно — правовых механизмов, снимающих возможность коррупционных действий; </w:t>
      </w:r>
    </w:p>
    <w:p w:rsidR="00207AD9" w:rsidRPr="00207AD9" w:rsidRDefault="00207AD9" w:rsidP="00207A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 xml:space="preserve">содействие реализации прав граждан и организации на доступ к информации о фактах коррупции и </w:t>
      </w:r>
      <w:proofErr w:type="spellStart"/>
      <w:r w:rsidRPr="00207AD9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207AD9">
        <w:rPr>
          <w:rFonts w:ascii="Times New Roman" w:eastAsia="Times New Roman" w:hAnsi="Times New Roman" w:cs="Times New Roman"/>
          <w:sz w:val="24"/>
          <w:szCs w:val="24"/>
        </w:rPr>
        <w:t xml:space="preserve"> факторах, а также на их свободное освещение в средствах массовой информации (сайт детского сада). </w:t>
      </w:r>
    </w:p>
    <w:p w:rsidR="00207AD9" w:rsidRPr="00207AD9" w:rsidRDefault="00207AD9" w:rsidP="0020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8"/>
        <w:gridCol w:w="1961"/>
        <w:gridCol w:w="2266"/>
      </w:tblGrid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94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207AD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</w:rPr>
              <w:t>1.Меры по развитию правовой основы в области</w:t>
            </w:r>
            <w:r w:rsidRPr="00207AD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 </w:t>
            </w:r>
            <w:r w:rsidRPr="00207AD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</w:rPr>
              <w:t>противодействия коррупции,  совершенствование кадровой работы  по профилактике коррупционных  правонарушений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. Рассмотрение вопросов испол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нения законодательства в республике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противодействия коррупции на Общих собраниях трудового коллектива.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приказа  об ответственном  за профилактику коррупционных правонарушений в детском саду, разработка плана   мероприятий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профилактике коррупции на 2017-2018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  год.</w:t>
            </w:r>
            <w:proofErr w:type="gramEnd"/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. Ознакомление   работников детского сада  с     нормативными    документами     по антикоррупционной деятельности.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 Обеспечение системы прозрачности при принятии решений по кадровым вопросам. 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94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Меры по совершенствованию функционирования детского сада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целях предупреждения коррупции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2.1.Организация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2.2.Организация и проведение инвентаризации  имущества по анализу 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эффективности использования.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Ноябрь-декабрь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инвентаризации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2.3.Проведение внутреннего контроля:- организация и проведения ООД;</w:t>
            </w:r>
          </w:p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питания воспитанников;</w:t>
            </w:r>
          </w:p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 прав всех участников образовательного процесса.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2.4.Размещение  информации по антикоррупционной тематике на стенде в стенах детского сада и на сайте ДОУ:</w:t>
            </w:r>
          </w:p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копия лицензии на правоведения образовательной  деятельности;</w:t>
            </w:r>
          </w:p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свидетельство о государственной аккредитации;</w:t>
            </w:r>
          </w:p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режим работы;</w:t>
            </w:r>
          </w:p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   график и порядок приёма </w:t>
            </w:r>
            <w:proofErr w:type="gram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граждан</w:t>
            </w:r>
            <w:proofErr w:type="gramEnd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личным  вопросам;</w:t>
            </w:r>
          </w:p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план по антикоррупционной деятельности.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ответственный за ведение сайта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2.5.Осуществление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2.6.Проведение групповых и общих садовых родительских собраний с целью разъяснения политики детского сада в отношении коррупции.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воспитатели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2.8.Инструктивные совещания работников ДОУ «Коррупция и ответственность за коррупционные деяния» 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 </w:t>
            </w:r>
          </w:p>
        </w:tc>
      </w:tr>
      <w:tr w:rsidR="00D6375E" w:rsidRPr="00207AD9" w:rsidTr="00D6375E">
        <w:trPr>
          <w:tblCellSpacing w:w="15" w:type="dxa"/>
        </w:trPr>
        <w:tc>
          <w:tcPr>
            <w:tcW w:w="94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D6375E" w:rsidRPr="00207AD9" w:rsidRDefault="00D6375E" w:rsidP="00D637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Меры по правовому просвещению и повышению антикоррупционной компетентности сотрудников, воспитанников  ДОУ и их родителей</w:t>
            </w:r>
          </w:p>
        </w:tc>
      </w:tr>
      <w:tr w:rsidR="00D6375E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   </w:t>
            </w:r>
          </w:p>
        </w:tc>
      </w:tr>
    </w:tbl>
    <w:p w:rsidR="00D6375E" w:rsidRDefault="00D6375E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7AD9" w:rsidRPr="00207AD9" w:rsidRDefault="00207AD9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1"/>
        <w:gridCol w:w="2077"/>
        <w:gridCol w:w="2447"/>
      </w:tblGrid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3.2. </w:t>
            </w:r>
            <w:proofErr w:type="gram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 («Мои права») среди воспитанников.</w:t>
            </w:r>
            <w:proofErr w:type="gram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 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3.3. Изготовление памятки для родителей:  « Как противодействовать коррупции».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3.4. Организация участия всех работников детского сада в работе  по вопросам формирования антикоррупционного поведения.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3.5. Заседание родительского комитета по противодействию коррупции в ДОУ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94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Обеспечение  доступа родителям (законным представителям)  к информации о деятельности ДОУ, установление обратной связи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Информирование родителей (законных представителей) о правилах приема в </w:t>
            </w:r>
            <w:r w:rsidR="00D6375E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№5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4.2. 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Март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4.3. Обеспечение наличия в ДОУ уголка  питания,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4.5. Размещение на сайте ДОУ 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ответственный за ведение сайта</w:t>
            </w:r>
          </w:p>
        </w:tc>
      </w:tr>
    </w:tbl>
    <w:p w:rsidR="00207AD9" w:rsidRPr="00207AD9" w:rsidRDefault="00207AD9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AD9" w:rsidRPr="00207AD9" w:rsidRDefault="00207AD9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07AD9" w:rsidRPr="00207AD9" w:rsidRDefault="00207AD9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F62A7" w:rsidRDefault="00BF62A7"/>
    <w:sectPr w:rsidR="00BF62A7" w:rsidSect="00BF6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83DC4"/>
    <w:multiLevelType w:val="multilevel"/>
    <w:tmpl w:val="8D68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7AD9"/>
    <w:rsid w:val="00207AD9"/>
    <w:rsid w:val="00AE2952"/>
    <w:rsid w:val="00BF62A7"/>
    <w:rsid w:val="00D6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2A7"/>
  </w:style>
  <w:style w:type="paragraph" w:styleId="1">
    <w:name w:val="heading 1"/>
    <w:basedOn w:val="a"/>
    <w:link w:val="10"/>
    <w:uiPriority w:val="9"/>
    <w:qFormat/>
    <w:rsid w:val="00207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A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207AD9"/>
    <w:rPr>
      <w:b/>
      <w:bCs/>
    </w:rPr>
  </w:style>
  <w:style w:type="paragraph" w:styleId="a4">
    <w:name w:val="Normal (Web)"/>
    <w:basedOn w:val="a"/>
    <w:uiPriority w:val="99"/>
    <w:unhideWhenUsed/>
    <w:rsid w:val="0020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0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748</Words>
  <Characters>4264</Characters>
  <Application>Microsoft Office Word</Application>
  <DocSecurity>0</DocSecurity>
  <Lines>35</Lines>
  <Paragraphs>10</Paragraphs>
  <ScaleCrop>false</ScaleCrop>
  <Company>Microsoft</Company>
  <LinksUpToDate>false</LinksUpToDate>
  <CharactersWithSpaces>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5</cp:revision>
  <dcterms:created xsi:type="dcterms:W3CDTF">2017-09-15T13:31:00Z</dcterms:created>
  <dcterms:modified xsi:type="dcterms:W3CDTF">2018-11-09T10:06:00Z</dcterms:modified>
</cp:coreProperties>
</file>